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1"/>
        <w:spacing w:line="400" w:lineRule="exact"/>
        <w:jc w:val="center"/>
        <w:rPr>
          <w:rFonts w:ascii="-webkit-standard" w:cs="-webkit-standard" w:hAnsi="-webkit-standard" w:eastAsia="-webkit-standard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-webkit-standard" w:cs="-webkit-standard" w:hAnsi="-webkit-standard" w:eastAsia="-webkit-standard"/>
          <w:outline w:val="0"/>
          <w:color w:val="000000"/>
          <w:kern w:val="0"/>
          <w:u w:color="000000"/>
          <w:lang w:val="en-US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-62864</wp:posOffset>
            </wp:positionH>
            <wp:positionV relativeFrom="line">
              <wp:posOffset>0</wp:posOffset>
            </wp:positionV>
            <wp:extent cx="928800" cy="928800"/>
            <wp:effectExtent l="0" t="0" r="0" b="0"/>
            <wp:wrapSquare wrapText="bothSides" distL="57150" distR="57150" distT="57150" distB="57150"/>
            <wp:docPr id="1073741825" name="officeArt object" descr="ogo小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go小图.jpg" descr="ogo小图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800" cy="928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DengXian" w:cs="DengXian" w:hAnsi="DengXian" w:eastAsia="DengXian"/>
          <w:b w:val="1"/>
          <w:bCs w:val="1"/>
          <w:outline w:val="0"/>
          <w:color w:val="000000"/>
          <w:kern w:val="0"/>
          <w:sz w:val="36"/>
          <w:szCs w:val="36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加纳中资企业商会会员入会申请表</w:t>
      </w:r>
    </w:p>
    <w:p>
      <w:pPr>
        <w:pStyle w:val="Normal.0"/>
        <w:widowControl w:val="1"/>
        <w:spacing w:line="240" w:lineRule="exact"/>
        <w:rPr>
          <w:rFonts w:ascii="-webkit-standard" w:cs="-webkit-standard" w:hAnsi="-webkit-standard" w:eastAsia="-webkit-standard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地址</w:t>
      </w:r>
      <w:r>
        <w:rPr>
          <w:rFonts w:ascii="Calibri" w:hAnsi="Calibri"/>
          <w:outline w:val="0"/>
          <w:color w:val="000000"/>
          <w:kern w:val="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outline w:val="0"/>
          <w:color w:val="2a2a2a"/>
          <w:kern w:val="0"/>
          <w:sz w:val="18"/>
          <w:szCs w:val="18"/>
          <w:u w:color="2a2a2a"/>
          <w:rtl w:val="0"/>
          <w:lang w:val="en-US"/>
          <w14:textFill>
            <w14:solidFill>
              <w14:srgbClr w14:val="2A2A2A"/>
            </w14:solidFill>
          </w14:textFill>
        </w:rPr>
        <w:t xml:space="preserve"> TANG PALACE HOTEL,NO6, BORSTAL AVENUE, SOUTH AIRPORT RESIDENTIAL AREA,ACCRA</w:t>
      </w:r>
    </w:p>
    <w:p>
      <w:pPr>
        <w:pStyle w:val="Normal.0"/>
        <w:widowControl w:val="1"/>
        <w:spacing w:line="240" w:lineRule="exact"/>
        <w:rPr>
          <w:rFonts w:ascii="-webkit-standard" w:cs="-webkit-standard" w:hAnsi="-webkit-standard" w:eastAsia="-webkit-standard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/>
          <w:outline w:val="0"/>
          <w:color w:val="000000"/>
          <w:kern w:val="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E-MAIL:ceccg1@gmail.com</w:t>
      </w:r>
    </w:p>
    <w:p>
      <w:pPr>
        <w:pStyle w:val="Normal.0"/>
        <w:widowControl w:val="1"/>
        <w:spacing w:line="240" w:lineRule="exact"/>
        <w:jc w:val="left"/>
        <w:rPr>
          <w:rFonts w:ascii="-webkit-standard" w:cs="-webkit-standard" w:hAnsi="-webkit-standard" w:eastAsia="-webkit-standard"/>
          <w:outline w:val="0"/>
          <w:color w:val="000000"/>
          <w:kern w:val="0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sz w:val="21"/>
          <w:szCs w:val="21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编号：</w:t>
      </w:r>
    </w:p>
    <w:tbl>
      <w:tblPr>
        <w:tblW w:w="877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829"/>
        <w:gridCol w:w="851"/>
        <w:gridCol w:w="850"/>
        <w:gridCol w:w="1276"/>
        <w:gridCol w:w="1559"/>
        <w:gridCol w:w="2410"/>
      </w:tblGrid>
      <w:tr>
        <w:tblPrEx>
          <w:shd w:val="clear" w:color="auto" w:fill="cdd4e9"/>
        </w:tblPrEx>
        <w:trPr>
          <w:trHeight w:val="513" w:hRule="atLeast"/>
        </w:trPr>
        <w:tc>
          <w:tcPr>
            <w:tcW w:type="dxa" w:w="1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center"/>
            </w:pP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申请企业中文名全称</w:t>
            </w:r>
          </w:p>
        </w:tc>
        <w:tc>
          <w:tcPr>
            <w:tcW w:type="dxa" w:w="297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center"/>
            </w:pP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企业性质</w:t>
            </w:r>
            <w:r>
              <w:rPr>
                <w:rFonts w:ascii="DengXian" w:cs="DengXian" w:hAnsi="DengXian" w:eastAsia="DengXian"/>
                <w:kern w:val="0"/>
                <w:sz w:val="21"/>
                <w:szCs w:val="21"/>
                <w:shd w:val="nil" w:color="auto" w:fill="auto"/>
                <w:lang w:val="zh-TW" w:eastAsia="zh-TW"/>
              </w:rPr>
              <w:br w:type="textWrapping"/>
            </w: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CN" w:eastAsia="zh-CN"/>
              </w:rPr>
              <w:t>（</w:t>
            </w: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rtl w:val="0"/>
                <w:lang w:val="zh-CN" w:eastAsia="zh-CN"/>
              </w:rPr>
              <w:t>国企</w:t>
            </w:r>
            <w:r>
              <w:rPr>
                <w:rFonts w:ascii="DengXian" w:cs="DengXian" w:hAnsi="DengXian" w:eastAsia="DengXian"/>
                <w:kern w:val="0"/>
                <w:sz w:val="21"/>
                <w:szCs w:val="21"/>
                <w:rtl w:val="0"/>
                <w:lang w:val="zh-CN" w:eastAsia="zh-CN"/>
              </w:rPr>
              <w:t>/</w:t>
            </w: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rtl w:val="0"/>
                <w:lang w:val="zh-CN" w:eastAsia="zh-CN"/>
              </w:rPr>
              <w:t>民企</w:t>
            </w:r>
            <w:r>
              <w:rPr>
                <w:rFonts w:ascii="DengXian" w:cs="DengXian" w:hAnsi="DengXian" w:eastAsia="DengXian"/>
                <w:kern w:val="0"/>
                <w:sz w:val="21"/>
                <w:szCs w:val="21"/>
                <w:rtl w:val="0"/>
                <w:lang w:val="zh-CN" w:eastAsia="zh-CN"/>
              </w:rPr>
              <w:t>/</w:t>
            </w: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rtl w:val="0"/>
                <w:lang w:val="zh-CN" w:eastAsia="zh-CN"/>
              </w:rPr>
              <w:t>合资</w:t>
            </w:r>
            <w:r>
              <w:rPr>
                <w:rFonts w:ascii="DengXian" w:cs="DengXian" w:hAnsi="DengXian" w:eastAsia="DengXian"/>
                <w:kern w:val="0"/>
                <w:sz w:val="21"/>
                <w:szCs w:val="21"/>
                <w:rtl w:val="0"/>
                <w:lang w:val="zh-CN" w:eastAsia="zh-CN"/>
              </w:rPr>
              <w:t>/</w:t>
            </w: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rtl w:val="0"/>
                <w:lang w:val="zh-CN" w:eastAsia="zh-CN"/>
              </w:rPr>
              <w:t>其他）</w:t>
            </w:r>
          </w:p>
        </w:tc>
        <w:tc>
          <w:tcPr>
            <w:tcW w:type="dxa" w:w="241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center"/>
            </w:pP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申请企业英文名全称</w:t>
            </w:r>
          </w:p>
        </w:tc>
        <w:tc>
          <w:tcPr>
            <w:tcW w:type="dxa" w:w="297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41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273" w:hRule="atLeast"/>
        </w:trPr>
        <w:tc>
          <w:tcPr>
            <w:tcW w:type="dxa" w:w="1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center"/>
            </w:pP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公司地址</w:t>
            </w:r>
          </w:p>
        </w:tc>
        <w:tc>
          <w:tcPr>
            <w:tcW w:type="dxa" w:w="297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center"/>
            </w:pP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电话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3" w:hRule="atLeast"/>
        </w:trPr>
        <w:tc>
          <w:tcPr>
            <w:tcW w:type="dxa" w:w="182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center"/>
            </w:pP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企业类型</w:t>
            </w:r>
          </w:p>
        </w:tc>
        <w:tc>
          <w:tcPr>
            <w:tcW w:type="dxa" w:w="17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left"/>
            </w:pPr>
            <w:r>
              <w:rPr>
                <w:rFonts w:ascii="Calibri" w:hAnsi="Calibri" w:hint="default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□ </w:t>
            </w:r>
            <w:r>
              <w:rPr>
                <w:rFonts w:ascii="DengXian" w:cs="DengXian" w:hAnsi="DengXian" w:eastAsia="DengXian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金融（银行）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100" w:after="100" w:line="240" w:lineRule="exact"/>
              <w:jc w:val="left"/>
            </w:pPr>
            <w:r>
              <w:rPr>
                <w:rFonts w:ascii="Calibri" w:hAnsi="Calibri" w:hint="default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□   </w:t>
            </w:r>
            <w:r>
              <w:rPr>
                <w:rFonts w:ascii="DengXian" w:cs="DengXian" w:hAnsi="DengXian" w:eastAsia="DengXian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物流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100" w:after="100" w:line="240" w:lineRule="exact"/>
              <w:jc w:val="left"/>
            </w:pPr>
            <w:r>
              <w:rPr>
                <w:rFonts w:ascii="Calibri" w:hAnsi="Calibri" w:hint="default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□    </w:t>
            </w:r>
            <w:r>
              <w:rPr>
                <w:rFonts w:ascii="DengXian" w:cs="DengXian" w:hAnsi="DengXian" w:eastAsia="DengXian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制造业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100" w:after="100" w:line="240" w:lineRule="exact"/>
              <w:jc w:val="left"/>
            </w:pPr>
            <w:r>
              <w:rPr>
                <w:rFonts w:ascii="Calibri" w:hAnsi="Calibri" w:hint="default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  □</w:t>
            </w:r>
            <w:r>
              <w:rPr>
                <w:rFonts w:ascii="DengXian" w:cs="DengXian" w:hAnsi="DengXian" w:eastAsia="DengXian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建筑工程</w:t>
            </w:r>
          </w:p>
        </w:tc>
      </w:tr>
      <w:tr>
        <w:tblPrEx>
          <w:shd w:val="clear" w:color="auto" w:fill="cdd4e9"/>
        </w:tblPrEx>
        <w:trPr>
          <w:trHeight w:val="263" w:hRule="atLeast"/>
        </w:trPr>
        <w:tc>
          <w:tcPr>
            <w:tcW w:type="dxa" w:w="18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left"/>
            </w:pPr>
            <w:r>
              <w:rPr>
                <w:rFonts w:ascii="Calibri" w:hAnsi="Calibri" w:hint="default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□ </w:t>
            </w:r>
            <w:r>
              <w:rPr>
                <w:rFonts w:ascii="DengXian" w:cs="DengXian" w:hAnsi="DengXian" w:eastAsia="DengXian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咨询及顾问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100" w:after="100" w:line="240" w:lineRule="exact"/>
              <w:jc w:val="left"/>
            </w:pPr>
            <w:r>
              <w:rPr>
                <w:rFonts w:ascii="Calibri" w:hAnsi="Calibri" w:hint="default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□  </w:t>
            </w:r>
            <w:r>
              <w:rPr>
                <w:rFonts w:ascii="DengXian" w:cs="DengXian" w:hAnsi="DengXian" w:eastAsia="DengXian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贸易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100" w:after="100" w:line="240" w:lineRule="exact"/>
              <w:jc w:val="left"/>
            </w:pPr>
            <w:r>
              <w:rPr>
                <w:rFonts w:ascii="Calibri" w:hAnsi="Calibri" w:hint="default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□    </w:t>
            </w:r>
            <w:r>
              <w:rPr>
                <w:rFonts w:ascii="DengXian" w:cs="DengXian" w:hAnsi="DengXian" w:eastAsia="DengXian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咨询科技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100" w:after="100" w:line="240" w:lineRule="exact"/>
              <w:jc w:val="left"/>
            </w:pPr>
            <w:r>
              <w:rPr>
                <w:rFonts w:ascii="Calibri" w:hAnsi="Calibri" w:hint="default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□   </w:t>
            </w:r>
            <w:r>
              <w:rPr>
                <w:rFonts w:ascii="DengXian" w:cs="DengXian" w:hAnsi="DengXian" w:eastAsia="DengXian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专业服务</w:t>
            </w:r>
          </w:p>
        </w:tc>
      </w:tr>
      <w:tr>
        <w:tblPrEx>
          <w:shd w:val="clear" w:color="auto" w:fill="cdd4e9"/>
        </w:tblPrEx>
        <w:trPr>
          <w:trHeight w:val="263" w:hRule="atLeast"/>
        </w:trPr>
        <w:tc>
          <w:tcPr>
            <w:tcW w:type="dxa" w:w="18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left"/>
            </w:pPr>
            <w:r>
              <w:rPr>
                <w:rFonts w:ascii="Calibri" w:hAnsi="Calibri" w:hint="default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□ </w:t>
            </w:r>
            <w:r>
              <w:rPr>
                <w:rFonts w:ascii="DengXian" w:cs="DengXian" w:hAnsi="DengXian" w:eastAsia="DengXian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酒店及旅游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100" w:after="100" w:line="240" w:lineRule="exact"/>
              <w:jc w:val="left"/>
            </w:pPr>
            <w:r>
              <w:rPr>
                <w:rFonts w:ascii="Calibri" w:hAnsi="Calibri" w:hint="default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□   </w:t>
            </w:r>
            <w:r>
              <w:rPr>
                <w:rFonts w:ascii="DengXian" w:cs="DengXian" w:hAnsi="DengXian" w:eastAsia="DengXian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零售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100" w:after="100" w:line="240" w:lineRule="exact"/>
              <w:jc w:val="left"/>
            </w:pPr>
            <w:r>
              <w:rPr>
                <w:rFonts w:ascii="Calibri" w:hAnsi="Calibri" w:hint="default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□    </w:t>
            </w:r>
            <w:r>
              <w:rPr>
                <w:rFonts w:ascii="DengXian" w:cs="DengXian" w:hAnsi="DengXian" w:eastAsia="DengXian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咨询科技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100" w:after="100" w:line="240" w:lineRule="exact"/>
              <w:jc w:val="left"/>
            </w:pPr>
            <w:r>
              <w:rPr>
                <w:rFonts w:ascii="Calibri" w:hAnsi="Calibri" w:hint="default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□   </w:t>
            </w:r>
            <w:r>
              <w:rPr>
                <w:rFonts w:ascii="DengXian" w:cs="DengXian" w:hAnsi="DengXian" w:eastAsia="DengXian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饮食</w:t>
            </w:r>
          </w:p>
        </w:tc>
      </w:tr>
      <w:tr>
        <w:tblPrEx>
          <w:shd w:val="clear" w:color="auto" w:fill="cdd4e9"/>
        </w:tblPrEx>
        <w:trPr>
          <w:trHeight w:val="263" w:hRule="atLeast"/>
        </w:trPr>
        <w:tc>
          <w:tcPr>
            <w:tcW w:type="dxa" w:w="18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left"/>
            </w:pPr>
            <w:r>
              <w:rPr>
                <w:rFonts w:ascii="Calibri" w:hAnsi="Calibri" w:hint="default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□ </w:t>
            </w:r>
            <w:r>
              <w:rPr>
                <w:rFonts w:ascii="DengXian" w:cs="DengXian" w:hAnsi="DengXian" w:eastAsia="DengXian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医疗及保健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100" w:after="100" w:line="240" w:lineRule="exact"/>
              <w:jc w:val="left"/>
            </w:pPr>
            <w:r>
              <w:rPr>
                <w:rFonts w:ascii="Calibri" w:hAnsi="Calibri" w:hint="default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□ </w:t>
            </w:r>
            <w:r>
              <w:rPr>
                <w:rFonts w:ascii="DengXian" w:cs="DengXian" w:hAnsi="DengXian" w:eastAsia="DengXian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房地产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100" w:after="100" w:line="240" w:lineRule="exact"/>
              <w:jc w:val="left"/>
            </w:pPr>
            <w:r>
              <w:rPr>
                <w:rFonts w:ascii="Calibri" w:hAnsi="Calibri" w:hint="default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□    </w:t>
            </w:r>
            <w:r>
              <w:rPr>
                <w:rFonts w:ascii="DengXian" w:cs="DengXian" w:hAnsi="DengXian" w:eastAsia="DengXian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专业服务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before="100" w:after="100" w:line="240" w:lineRule="exact"/>
              <w:jc w:val="left"/>
            </w:pPr>
            <w:r>
              <w:rPr>
                <w:rFonts w:ascii="Calibri" w:hAnsi="Calibri" w:hint="default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□   </w:t>
            </w:r>
            <w:r>
              <w:rPr>
                <w:rFonts w:ascii="DengXian" w:cs="DengXian" w:hAnsi="DengXian" w:eastAsia="DengXian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其他</w:t>
            </w:r>
            <w:r>
              <w:rPr>
                <w:rFonts w:ascii="Calibri" w:hAnsi="Calibri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_______</w:t>
            </w:r>
          </w:p>
        </w:tc>
      </w:tr>
      <w:tr>
        <w:tblPrEx>
          <w:shd w:val="clear" w:color="auto" w:fill="cdd4e9"/>
        </w:tblPrEx>
        <w:trPr>
          <w:trHeight w:val="990" w:hRule="atLeast"/>
        </w:trPr>
        <w:tc>
          <w:tcPr>
            <w:tcW w:type="dxa" w:w="1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center"/>
              <w:rPr>
                <w:rFonts w:ascii="Times New Roman" w:cs="Times New Roman" w:hAnsi="Times New Roman" w:eastAsia="Times New Roman"/>
                <w:kern w:val="0"/>
                <w:shd w:val="nil" w:color="auto" w:fill="auto"/>
              </w:rPr>
            </w:pP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企业介绍</w:t>
            </w:r>
          </w:p>
          <w:p>
            <w:pPr>
              <w:pStyle w:val="Normal.0"/>
              <w:widowControl w:val="1"/>
              <w:bidi w:val="0"/>
              <w:spacing w:before="100" w:after="100" w:line="2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kern w:val="0"/>
                <w:sz w:val="21"/>
                <w:szCs w:val="21"/>
                <w:shd w:val="nil" w:color="auto" w:fill="auto"/>
                <w:rtl w:val="0"/>
                <w:lang w:val="en-US"/>
              </w:rPr>
              <w:t>(100</w:t>
            </w: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字以内</w:t>
            </w:r>
            <w:r>
              <w:rPr>
                <w:rFonts w:ascii="Calibri" w:hAnsi="Calibri"/>
                <w:kern w:val="0"/>
                <w:sz w:val="21"/>
                <w:szCs w:val="21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694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3" w:hRule="atLeast"/>
        </w:trPr>
        <w:tc>
          <w:tcPr>
            <w:tcW w:type="dxa" w:w="182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center"/>
            </w:pP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企业代表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center"/>
            </w:pP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姓名</w:t>
            </w:r>
          </w:p>
        </w:tc>
        <w:tc>
          <w:tcPr>
            <w:tcW w:type="dxa" w:w="21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center"/>
            </w:pP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职务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3" w:hRule="atLeast"/>
        </w:trPr>
        <w:tc>
          <w:tcPr>
            <w:tcW w:type="dxa" w:w="18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center"/>
            </w:pP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电话</w:t>
            </w:r>
          </w:p>
        </w:tc>
        <w:tc>
          <w:tcPr>
            <w:tcW w:type="dxa" w:w="21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center"/>
            </w:pPr>
            <w:r>
              <w:rPr>
                <w:rFonts w:ascii="Calibri" w:hAnsi="Calibri"/>
                <w:kern w:val="0"/>
                <w:sz w:val="21"/>
                <w:szCs w:val="21"/>
                <w:shd w:val="nil" w:color="auto" w:fill="auto"/>
                <w:rtl w:val="0"/>
                <w:lang w:val="en-US"/>
              </w:rPr>
              <w:t>E-MAIL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3" w:hRule="atLeast"/>
        </w:trPr>
        <w:tc>
          <w:tcPr>
            <w:tcW w:type="dxa" w:w="182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center"/>
            </w:pP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联系人</w:t>
            </w:r>
          </w:p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center"/>
            </w:pP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姓名</w:t>
            </w:r>
          </w:p>
        </w:tc>
        <w:tc>
          <w:tcPr>
            <w:tcW w:type="dxa" w:w="21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</w:pPr>
            <w:r>
              <w:rPr>
                <w:rFonts w:ascii="Times New Roman" w:hAnsi="Times New Roman"/>
                <w:kern w:val="0"/>
                <w:shd w:val="nil" w:color="auto" w:fill="auto"/>
                <w:rtl w:val="0"/>
                <w:lang w:val="en-US"/>
              </w:rPr>
              <w:t xml:space="preserve">       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center"/>
            </w:pP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职务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3" w:hRule="atLeast"/>
        </w:trPr>
        <w:tc>
          <w:tcPr>
            <w:tcW w:type="dxa" w:w="18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center"/>
            </w:pP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电话</w:t>
            </w:r>
          </w:p>
        </w:tc>
        <w:tc>
          <w:tcPr>
            <w:tcW w:type="dxa" w:w="21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center"/>
            </w:pPr>
            <w:r>
              <w:rPr>
                <w:rFonts w:ascii="Calibri" w:hAnsi="Calibri"/>
                <w:kern w:val="0"/>
                <w:sz w:val="21"/>
                <w:szCs w:val="21"/>
                <w:shd w:val="nil" w:color="auto" w:fill="auto"/>
                <w:rtl w:val="0"/>
                <w:lang w:val="en-US"/>
              </w:rPr>
              <w:t>E-MAIL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3" w:hRule="atLeast"/>
        </w:trPr>
        <w:tc>
          <w:tcPr>
            <w:tcW w:type="dxa" w:w="18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center"/>
            </w:pPr>
            <w:r>
              <w:rPr>
                <w:rFonts w:ascii="Calibri" w:hAnsi="Calibri"/>
                <w:kern w:val="0"/>
                <w:sz w:val="21"/>
                <w:szCs w:val="21"/>
                <w:shd w:val="nil" w:color="auto" w:fill="auto"/>
                <w:rtl w:val="0"/>
                <w:lang w:val="en-US"/>
              </w:rPr>
              <w:t>QQ</w:t>
            </w:r>
          </w:p>
        </w:tc>
        <w:tc>
          <w:tcPr>
            <w:tcW w:type="dxa" w:w="21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center"/>
            </w:pP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微信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877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left"/>
            </w:pP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是否加入国内相关商会：</w:t>
            </w:r>
            <w:r>
              <w:rPr>
                <w:rFonts w:ascii="Calibri" w:hAnsi="Calibri" w:hint="default"/>
                <w:kern w:val="0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   □</w:t>
            </w: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承包商会</w:t>
            </w:r>
            <w:r>
              <w:rPr>
                <w:rFonts w:ascii="Calibri" w:hAnsi="Calibri" w:hint="default"/>
                <w:kern w:val="0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         □</w:t>
            </w: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机电商会</w:t>
            </w:r>
          </w:p>
        </w:tc>
      </w:tr>
      <w:tr>
        <w:tblPrEx>
          <w:shd w:val="clear" w:color="auto" w:fill="cdd4e9"/>
        </w:tblPrEx>
        <w:trPr>
          <w:trHeight w:val="273" w:hRule="atLeast"/>
        </w:trPr>
        <w:tc>
          <w:tcPr>
            <w:tcW w:type="dxa" w:w="877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00" w:after="100" w:line="240" w:lineRule="exact"/>
              <w:jc w:val="left"/>
            </w:pP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申请会员级别：</w:t>
            </w:r>
            <w:r>
              <w:rPr>
                <w:rFonts w:ascii="Calibri" w:hAnsi="Calibri" w:hint="default"/>
                <w:kern w:val="0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 □</w:t>
            </w: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理事会成员（会费</w:t>
            </w:r>
            <w:r>
              <w:rPr>
                <w:rFonts w:ascii="Calibri" w:hAnsi="Calibri"/>
                <w:kern w:val="0"/>
                <w:sz w:val="21"/>
                <w:szCs w:val="21"/>
                <w:shd w:val="nil" w:color="auto" w:fill="auto"/>
                <w:rtl w:val="0"/>
                <w:lang w:val="en-US"/>
              </w:rPr>
              <w:t>3000</w:t>
            </w: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美元</w:t>
            </w:r>
            <w:r>
              <w:rPr>
                <w:rFonts w:ascii="Calibri" w:hAnsi="Calibri"/>
                <w:kern w:val="0"/>
                <w:sz w:val="21"/>
                <w:szCs w:val="21"/>
                <w:shd w:val="nil" w:color="auto" w:fill="auto"/>
                <w:rtl w:val="0"/>
                <w:lang w:val="en-US"/>
              </w:rPr>
              <w:t>/</w:t>
            </w: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年）</w:t>
            </w:r>
            <w:r>
              <w:rPr>
                <w:rFonts w:ascii="Calibri" w:hAnsi="Calibri" w:hint="default"/>
                <w:kern w:val="0"/>
                <w:sz w:val="21"/>
                <w:szCs w:val="21"/>
                <w:shd w:val="nil" w:color="auto" w:fill="auto"/>
                <w:rtl w:val="0"/>
                <w:lang w:val="en-US"/>
              </w:rPr>
              <w:t>  □</w:t>
            </w: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普通会员（会费</w:t>
            </w:r>
            <w:r>
              <w:rPr>
                <w:rFonts w:ascii="Calibri" w:hAnsi="Calibri"/>
                <w:kern w:val="0"/>
                <w:sz w:val="21"/>
                <w:szCs w:val="21"/>
                <w:shd w:val="nil" w:color="auto" w:fill="auto"/>
                <w:rtl w:val="0"/>
                <w:lang w:val="en-US"/>
              </w:rPr>
              <w:t>1000</w:t>
            </w: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美元</w:t>
            </w:r>
            <w:r>
              <w:rPr>
                <w:rFonts w:ascii="Calibri" w:hAnsi="Calibri"/>
                <w:kern w:val="0"/>
                <w:sz w:val="21"/>
                <w:szCs w:val="21"/>
                <w:shd w:val="nil" w:color="auto" w:fill="auto"/>
                <w:rtl w:val="0"/>
                <w:lang w:val="en-US"/>
              </w:rPr>
              <w:t>/</w:t>
            </w: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年）</w:t>
            </w:r>
          </w:p>
        </w:tc>
      </w:tr>
      <w:tr>
        <w:tblPrEx>
          <w:shd w:val="clear" w:color="auto" w:fill="cdd4e9"/>
        </w:tblPrEx>
        <w:trPr>
          <w:trHeight w:val="2433" w:hRule="atLeast"/>
        </w:trPr>
        <w:tc>
          <w:tcPr>
            <w:tcW w:type="dxa" w:w="480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exact"/>
              <w:rPr>
                <w:rFonts w:ascii="Times New Roman" w:cs="Times New Roman" w:hAnsi="Times New Roman" w:eastAsia="Times New Roman"/>
                <w:kern w:val="0"/>
                <w:shd w:val="nil" w:color="auto" w:fill="auto"/>
              </w:rPr>
            </w:pP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会员声明：</w:t>
            </w:r>
          </w:p>
          <w:p>
            <w:pPr>
              <w:pStyle w:val="Normal.0"/>
              <w:widowControl w:val="1"/>
              <w:bidi w:val="0"/>
              <w:spacing w:line="240" w:lineRule="exact"/>
              <w:ind w:left="0" w:right="0" w:firstLine="0"/>
              <w:jc w:val="both"/>
              <w:rPr>
                <w:rFonts w:ascii="Calibri" w:cs="Calibri" w:hAnsi="Calibri" w:eastAsia="Calibri"/>
                <w:kern w:val="0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本企业自愿加入加纳中资企业商会，遵守商会章程，并承担相应的权利和义务</w:t>
            </w:r>
          </w:p>
          <w:p>
            <w:pPr>
              <w:pStyle w:val="Normal.0"/>
              <w:widowControl w:val="1"/>
              <w:spacing w:line="240" w:lineRule="exact"/>
              <w:rPr>
                <w:rFonts w:ascii="Calibri" w:cs="Calibri" w:hAnsi="Calibri" w:eastAsia="Calibri"/>
                <w:kern w:val="0"/>
                <w:sz w:val="21"/>
                <w:szCs w:val="21"/>
                <w:shd w:val="nil" w:color="auto" w:fill="auto"/>
                <w:lang w:val="en-US"/>
              </w:rPr>
            </w:pPr>
          </w:p>
          <w:p>
            <w:pPr>
              <w:pStyle w:val="Normal.0"/>
              <w:widowControl w:val="1"/>
              <w:spacing w:line="240" w:lineRule="exact"/>
              <w:rPr>
                <w:rFonts w:ascii="Calibri" w:cs="Calibri" w:hAnsi="Calibri" w:eastAsia="Calibri"/>
                <w:kern w:val="0"/>
                <w:sz w:val="21"/>
                <w:szCs w:val="21"/>
                <w:shd w:val="nil" w:color="auto" w:fill="auto"/>
                <w:lang w:val="en-US"/>
              </w:rPr>
            </w:pPr>
          </w:p>
          <w:p>
            <w:pPr>
              <w:pStyle w:val="Normal.0"/>
              <w:widowControl w:val="1"/>
              <w:bidi w:val="0"/>
              <w:spacing w:line="240" w:lineRule="exact"/>
              <w:ind w:left="0" w:right="0" w:firstLine="0"/>
              <w:jc w:val="both"/>
              <w:rPr>
                <w:rFonts w:ascii="Calibri" w:cs="Calibri" w:hAnsi="Calibri" w:eastAsia="Calibri"/>
                <w:kern w:val="0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申请人签名（盖章）：</w:t>
            </w:r>
          </w:p>
          <w:p>
            <w:pPr>
              <w:pStyle w:val="Normal.0"/>
              <w:widowControl w:val="1"/>
              <w:spacing w:line="240" w:lineRule="exact"/>
              <w:ind w:firstLine="520"/>
              <w:rPr>
                <w:rFonts w:ascii="Times New Roman" w:cs="Times New Roman" w:hAnsi="Times New Roman" w:eastAsia="Times New Roman"/>
                <w:kern w:val="0"/>
                <w:shd w:val="nil" w:color="auto" w:fill="auto"/>
                <w:lang w:val="en-US"/>
              </w:rPr>
            </w:pPr>
          </w:p>
          <w:p>
            <w:pPr>
              <w:pStyle w:val="Normal.0"/>
              <w:widowControl w:val="1"/>
              <w:bidi w:val="0"/>
              <w:spacing w:before="100" w:line="240" w:lineRule="exact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 w:hint="default"/>
                <w:kern w:val="0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                               </w:t>
            </w: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Calibri" w:hAnsi="Calibri"/>
                <w:kern w:val="0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Calibri" w:hAnsi="Calibri"/>
                <w:kern w:val="0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日</w:t>
            </w:r>
          </w:p>
        </w:tc>
        <w:tc>
          <w:tcPr>
            <w:tcW w:type="dxa" w:w="396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line="240" w:lineRule="exact"/>
              <w:rPr>
                <w:rFonts w:ascii="Times New Roman" w:cs="Times New Roman" w:hAnsi="Times New Roman" w:eastAsia="Times New Roman"/>
                <w:kern w:val="0"/>
                <w:shd w:val="nil" w:color="auto" w:fill="auto"/>
              </w:rPr>
            </w:pP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理事会意见：</w:t>
            </w:r>
          </w:p>
          <w:p>
            <w:pPr>
              <w:pStyle w:val="Normal.0"/>
              <w:widowControl w:val="1"/>
              <w:bidi w:val="0"/>
              <w:spacing w:after="240" w:line="240" w:lineRule="exact"/>
              <w:ind w:left="0" w:right="0" w:firstLine="0"/>
              <w:jc w:val="left"/>
              <w:rPr>
                <w:rFonts w:ascii="Times New Roman" w:cs="Times New Roman" w:hAnsi="Times New Roman" w:eastAsia="Times New Roman"/>
                <w:kern w:val="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kern w:val="0"/>
                <w:shd w:val="nil" w:color="auto" w:fill="auto"/>
                <w:lang w:val="en-US"/>
              </w:rPr>
              <w:br w:type="textWrapping"/>
              <w:br w:type="textWrapping"/>
            </w:r>
          </w:p>
          <w:p>
            <w:pPr>
              <w:pStyle w:val="Normal.0"/>
              <w:widowControl w:val="1"/>
              <w:bidi w:val="0"/>
              <w:spacing w:line="240" w:lineRule="exact"/>
              <w:ind w:left="0" w:right="0" w:firstLine="0"/>
              <w:jc w:val="both"/>
              <w:rPr>
                <w:rFonts w:ascii="Calibri" w:cs="Calibri" w:hAnsi="Calibri" w:eastAsia="Calibri"/>
                <w:kern w:val="0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Calibri" w:hAnsi="Calibri" w:hint="default"/>
                <w:kern w:val="0"/>
                <w:sz w:val="21"/>
                <w:szCs w:val="21"/>
                <w:shd w:val="nil" w:color="auto" w:fill="auto"/>
                <w:rtl w:val="0"/>
                <w:lang w:val="en-US"/>
              </w:rPr>
              <w:t>   </w:t>
            </w:r>
          </w:p>
          <w:p>
            <w:pPr>
              <w:pStyle w:val="Normal.0"/>
              <w:widowControl w:val="1"/>
              <w:spacing w:line="240" w:lineRule="exact"/>
              <w:rPr>
                <w:rFonts w:ascii="Calibri" w:cs="Calibri" w:hAnsi="Calibri" w:eastAsia="Calibri"/>
                <w:kern w:val="0"/>
                <w:sz w:val="21"/>
                <w:szCs w:val="21"/>
                <w:shd w:val="nil" w:color="auto" w:fill="auto"/>
                <w:lang w:val="en-US"/>
              </w:rPr>
            </w:pPr>
          </w:p>
          <w:p>
            <w:pPr>
              <w:pStyle w:val="Normal.0"/>
              <w:widowControl w:val="1"/>
              <w:spacing w:line="240" w:lineRule="exact"/>
              <w:rPr>
                <w:rFonts w:ascii="Calibri" w:cs="Calibri" w:hAnsi="Calibri" w:eastAsia="Calibri"/>
                <w:kern w:val="0"/>
                <w:sz w:val="21"/>
                <w:szCs w:val="21"/>
                <w:shd w:val="nil" w:color="auto" w:fill="auto"/>
                <w:lang w:val="en-US"/>
              </w:rPr>
            </w:pPr>
          </w:p>
          <w:p>
            <w:pPr>
              <w:pStyle w:val="Normal.0"/>
              <w:widowControl w:val="1"/>
              <w:bidi w:val="0"/>
              <w:spacing w:line="240" w:lineRule="exact"/>
              <w:ind w:left="0" w:right="0" w:firstLine="0"/>
              <w:jc w:val="both"/>
              <w:rPr>
                <w:rFonts w:ascii="Times New Roman" w:cs="Times New Roman" w:hAnsi="Times New Roman" w:eastAsia="Times New Roman"/>
                <w:kern w:val="0"/>
                <w:shd w:val="nil" w:color="auto" w:fill="auto"/>
                <w:rtl w:val="0"/>
              </w:rPr>
            </w:pPr>
            <w:r>
              <w:rPr>
                <w:rFonts w:ascii="Calibri" w:hAnsi="Calibri" w:hint="default"/>
                <w:kern w:val="0"/>
                <w:sz w:val="21"/>
                <w:szCs w:val="21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签名（盖章）：</w:t>
            </w:r>
          </w:p>
          <w:p>
            <w:pPr>
              <w:pStyle w:val="Normal.0"/>
              <w:widowControl w:val="1"/>
              <w:bidi w:val="0"/>
              <w:spacing w:line="240" w:lineRule="exact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 w:hint="default"/>
                <w:kern w:val="0"/>
                <w:sz w:val="21"/>
                <w:szCs w:val="21"/>
                <w:shd w:val="nil" w:color="auto" w:fill="auto"/>
                <w:rtl w:val="0"/>
                <w:lang w:val="en-US"/>
              </w:rPr>
              <w:t>                                          </w:t>
            </w: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Calibri" w:hAnsi="Calibri"/>
                <w:kern w:val="0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Calibri" w:hAnsi="Calibri"/>
                <w:kern w:val="0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DengXian" w:cs="DengXian" w:hAnsi="DengXian" w:eastAsia="DengXian" w:hint="eastAsia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日</w:t>
            </w:r>
          </w:p>
        </w:tc>
      </w:tr>
    </w:tbl>
    <w:p>
      <w:pPr>
        <w:pStyle w:val="Normal.0"/>
        <w:jc w:val="left"/>
      </w:pPr>
      <w:r>
        <w:rPr>
          <w:rFonts w:ascii="-webkit-standard" w:cs="-webkit-standard" w:hAnsi="-webkit-standard" w:eastAsia="-webkit-standard"/>
          <w:outline w:val="0"/>
          <w:color w:val="000000"/>
          <w:kern w:val="0"/>
          <w:u w:color="000000"/>
          <w:lang w:val="zh-TW" w:eastAsia="zh-TW"/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DengXian">
    <w:charset w:val="00"/>
    <w:family w:val="roman"/>
    <w:pitch w:val="default"/>
  </w:font>
  <w:font w:name="-webkit-standard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DengXian" w:cs="DengXian" w:hAnsi="DengXian" w:eastAsia="DengXi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DengXian"/>
            <a:ea typeface="DengXian"/>
            <a:cs typeface="DengXian"/>
            <a:sym typeface="DengXi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DengXian"/>
            <a:ea typeface="DengXian"/>
            <a:cs typeface="DengXian"/>
            <a:sym typeface="DengXi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